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罪犯陈孝柱，男，1990年10月11日出生，汉族，云南省威信县人，初级中学教育，现在云南省第三监狱服刑。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2013年05月23日作出(2012)昆刑三初字第47号刑事判决，以被告人陈孝柱犯运输毒品罪，判处有期徒刑十五年，并处没收个人财产人民币10000.00元。宣判后，同案犯不服，提出上诉。云南省高级人民法院于2014年03月12日作出(2013)云高刑终字第1153号刑事裁定，驳回上诉，维持原判。判决发生法律效力后，于2015年02月04日交付监狱执行刑罚。执行期间，于2017年11月10日经云南省昆明市中级人民法院以(2017)云01刑更6484号裁定，裁定减去有期徒刑八个月；于2019年10月11日经云南省昆明市中级人民法院以(2019)云01刑更6888号裁定，裁定减去有期徒刑九个月。现刑期自2011年4月19日至2024年11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没收个人部分财产已履行完毕，其中本次考核期内执行没收财产人民币10000.00元；期内月均消费113.30元，账户余额845.40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为此，根据《中华人民共和国刑法》第七十八条第一款、第七十九条、《中华人民共和国刑事诉讼法》第二百七十三条第二款、《中华人民共和国监狱法》第二十九条、第三十条之规定，建议对罪犯陈孝柱予以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