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(2022)三狱减字第97号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罪犯邹航，男，1989年8月25日出生，汉族，云南省盈江县人，职业高中毕业，现在云南省第三监狱服刑。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盈江县人民法院于2017年01月17日作出(2016)云3123刑初275号刑事判决，以被告人邹航犯贩卖毒品罪，判处有期徒刑九年，并处罚金人民币20000.00元。判决发生法律效力后，于2017年02月23日交付监狱执行刑罚。执行期间，于2019年03月29日经云南省昆明市中级人民法院以(2019)云01刑更3422号裁定，裁定减去有期徒刑九个月；于2020年11月18日经云南省昆明市中级人民法院以(2020)云01刑更6938号裁定，裁定减去有期徒刑九个月。现刑期自2016年9月7日至2024年3月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07月获记表扬3次，已履行罚金人民币1000.00元，其中本次考核期内执行罚金人民币1000.00元；期内月均消费108.90元，账户余额142.10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为此，根据《中华人民共和国刑法》第七十八条第一款、第七十九条、《中华人民共和国刑事诉讼法》第二百七十三条第二款、《中华人民共和国监狱法》第二十九条、第三十条之规定，建议对罪犯邹航予以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