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罪犯阿尔古吉，男，1964年12月27日出生，彝族，四川省昭觉县人，文盲，现在云南省第三监狱服刑。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04月06日作出(2012)西刑初字第5号刑事判决，以被告人阿尔古吉犯运输毒品罪，判处死刑，缓期二年执行，剥夺政治权利终身，并处没收个人全部财产。宣判后，被告人阿尔古吉不服，提出上诉。云南省高级人民法院于2012年10月09日作出(2012)云高刑终字第1480号刑事裁定，驳回上诉，维持并核准原判。判决发生法律效力后，于2013年03月12日交付监狱执行刑罚。执行期间，于2015年03月16日经云南省高级人民法院以(2015)云高刑执字第1171号裁定，裁定减为无期徒刑，剥夺政治权利终身不变；于2019年09月02日经云南省高级人民法院以(2019)云刑更1468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未履行财产性判项；期内月均消费48.80元，账户余额333.37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为此，根据《中华人民共和国刑法》第七十八条第一款、第七十九条、《中华人民共和国刑事诉讼法》第二百七十三条第二款、《中华人民共和国监狱法》第二十九条、第三十条之规定，建议对罪犯阿尔古吉予以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