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(2022)三狱减字第293号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罪犯袁星际，男，1971年5月1日出生，汉族，云南省永平县人，中等专科结业，现在云南省第三监狱服刑。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德宏傣族景颇族自治州中级人民法院于2013年06月18日作出(2013)德刑三初字第88号刑事判决，以被告人袁星际犯运输毒品罪，判处死刑，缓期二年执行，剥夺政治权利终身，并处没收个人全部财产。宣判后，被告人袁星际不服，提出上诉。云南省高级人民法院于2013年12月16日作出(2013)云高刑终字第1118号刑事裁定，驳回上诉，维持并核准原判。判决发生法律效力后，于2014年03月12日交付监狱执行刑罚。执行期间，于2016年05月05日经云南省高级人民法院以(2016)云刑更1305号裁定，裁定减为无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徒刑，剥夺政治权利终身不变；于2019年12月16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日经云南省高级人民法院以(2019)云刑更2667号裁定，裁定减为有期徒刑二十五年，剥夺政治权利改为十年。现刑期自2019年12月16日至2044年12月15日止。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07月获记表扬4次，已履行没收个人财产人民币30000.00元，并已终止履行，本考核期内未缴纳财产性判项；期内月均消费87.90元，账户余额2661.64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为此，根据《中华人民共和国刑法》第七十八条第一款、第七十九条、《中华人民共和国刑事诉讼法》第二百七十三条第二款、《中华人民共和国监狱法》第二十九条、第三十条之规定，建议对罪犯袁星际予以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