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罪犯杨周平，男，1976年11月3日出生，汉族，云南省盈江县人，文盲，现在云南省第三监狱服刑。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2018年08月10日作出(2018)云3123刑初109号刑事判决，以被告人杨周平犯贩卖毒品罪，判处有期徒刑五年二个月，并处罚金人民币6000.00元；犯容留他人吸毒罪，判处有期徒刑八个月，并处罚金人民币2000.00元，数罪并罚，决定执行有期徒刑五年六个月，并处罚金人民币8000.00元。判决发生法律效力后，于2018年10月17日交付监狱执行刑罚。执行期间，于2020年11月18日经云南省昆明市中级人民法院以(2020)云01刑更6865号裁定，裁定减去有期徒刑八个月。现刑期自2018年3月31日至2023年1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10月获记表扬3次，未履行财产性判项；期内月均消费55.40元，账户余额628.07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为此，根据《中华人民共和国刑法》第七十八条第一款、第七十九条、《中华人民共和国刑事诉讼法》第二百七十三条第二款、《中华人民共和国监狱法》第二十九条、第三十条之规定，建议对罪犯杨周平予以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