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(2022)三狱减字第206号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罪犯岩温行，男，1978年11月17日出生，傣族，云南省勐海县人，半文盲，现在云南省第三监狱服刑。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02月29日作出(2011)西刑初字第254号刑事判决，以被告人岩温行犯贩卖毒品罪，判处死刑，缓期二年执行，剥夺政治权利终身，并处没收个人全部财产。宣判后，被告人岩温行不服，提出上诉。云南省高级人民法院于2012年12月19日作出(2012)云高刑终字第892号刑事裁定，驳回上诉，维持并核准原判。判决发生法律效力后，于2013年05月03日交付监狱执行刑罚。执行期间，于2015年06月02日经云南省高级人民法院以(2015)云高刑执字第1367号裁定，裁定减为无期徒刑，剥夺政治权利终身不变；于2019年09月02日经云南省高级人民法院以(2019)云刑更1462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12月获记表扬6次，已履行没收个人财产人民币1000.00元，其中本次考核期内执行没收财产人民币1000.00元；期内月均消费77.00元，账户余额1067.00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为此，根据《中华人民共和国刑法》第七十八条第一款、第七十九条、《中华人民共和国刑事诉讼法》第二百七十三条第二款、《中华人民共和国监狱法》第二十九条、第三十条之规定，建议对罪犯岩温行予以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