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(2022)三狱减字第275号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罪犯岩罕叫，男，1981年3月18日出生，傣族，云南省勐海县人，小学教育，现在云南省第三监狱服刑。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2012年07月31日作出(2012)西刑初字第205号刑事判决，以被告人岩罕叫犯运输毒品罪，判处死刑，缓期二年执行，剥夺政治权利终身，并处没收个人全部财产。宣判后，被告人岩罕叫不服，提出上诉。云南省高级人民法院于2013年03月18日作出(2013)云高刑终字第24号刑事裁定，驳回上诉，维持并核准原判。判决发生法律效力后，于2013年07月10日交付监狱执行刑罚。执行期间，于2015年07月07日经云南省高级人民法院以(2015)云高刑执字第1757号裁定，裁定减为无期徒刑；于2019年09月02日经云南省高级人民法院以(2019)云刑更1532号裁定，裁定减为有期徒刑二十五年，剥夺政治权利改为十年。现刑期自2019年9月2日至2044年9月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04月至2021年07月获记表扬5次，已履行没收个人财产人民币2000.00元，其中本次考核期内执行没收财产人民币1000.00元；期内月均消费94.20元，账户余额878.00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为此，根据《中华人民共和国刑法》第七十八条第一款、第七十九条、《中华人民共和国刑事诉讼法》第二百七十三条第二款、《中华人民共和国监狱法》第二十九条、第三十条之规定，建议对罪犯岩罕叫予以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