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(2022)三狱减字第112号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罪犯王绍鹏，男，1993年1月24日出生，汉族，云南省玉溪市人，初级中学教育，现在云南省第三监狱服刑。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2014年12月16日作出(2014)德刑一初字第316号刑事判决，以被告人王绍鹏犯运输毒品罪，判处有期徒刑十五年，并处没收个人全部财产。判决发生法律效力后，于2015年10月22日交付监狱执行刑罚。执行期间，于2018年04月25日经云南省昆明市中级人民法院以(2018)云01刑更4614号裁定，裁定减去有期徒刑九个月；于2020年03月30日经云南省昆明市中级人民法院以(2020)云01刑更1555号裁定，裁定减去有期徒刑九个月。现刑期自2014年5月12日至2027年11月11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08月至2021年11月获记表扬5次，已履行没收个人财产人民币101000.00元，其中本次考核期内执行没收财产人民币1000.00元；期内月均消费120.00元，账户余额3236.40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为此，根据《中华人民共和国刑法》第七十八条第一款、第七十九条、《中华人民共和国刑事诉讼法》第二百七十三条第二款、《中华人民共和国监狱法》第二十九条、第三十条之规定，建议对罪犯王绍鹏予以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