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(2022)三狱减字第314号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罪犯马海峰，男，1983年6月11日出生，回族，青海省湟中县人，小学教育，现在云南省第三监狱服刑。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安宁市人民法院于2019年08月21日作出(2019)云0181刑初215号刑事判决，以被告人马海峰犯交通肇事罪，判处有期徒刑五年。判决发生法律效力后，于2019年09月11日交付监狱执行刑罚。现刑期自2019年3月26日至2024年3月25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11月至2021年09月获记表扬4次，期内月均消费82.99元，账户余额456.00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为此，根据《中华人民共和国刑法》第七十八条第一款、第七十九条、《中华人民共和国刑事诉讼法》第二百七十三条第二款、《中华人民共和国监狱法》第二十九条、第三十条之规定，建议对罪犯马海峰予以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