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(2022)三狱减字第121号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罪犯凌一祥，男，1994年9月29日出生，汉族，云南省昆明市晋宁区人，初级中学教育，现在云南省第三监狱服刑。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2019年02月22日作出（2019）云0122刑初1号刑事判决，以被告人凌一祥犯抢劫罪，判处有期徒刑四年，并处罚金人民币2000.00元。判决发生法律效力后，于2019年03月21日交付监狱执行刑罚。现刑期自2018年10月22日至2022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09月获记表扬5次，另查明，该犯系累犯；未履行财产性判项；期内月均消费90.00元，账户余额804.67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为此，根据《中华人民共和国刑法》第七十八条第一款、第七十九条、《中华人民共和国刑事诉讼法》第二百七十三条第二款、《中华人民共和国监狱法》第二十九条、第三十条之规定，建议对罪犯凌一祥予以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