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罪犯李文安，男，1998年6月26日出生，汉族，云南省龙陵县人，小学教育，现在云南省第三监狱服刑。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02月07日作出(2016)云31刑初389号刑事判决，以被告人李文安犯运输毒品罪，判处有期徒刑八年，并处罚金人民币5000.00元。判决发生法律效力后，于2017年04月10日交付监狱执行刑罚。执行期间，于2019年04月01日经云南省昆明市中级人民法院以(2019)云01刑更3673号裁定，裁定减去有期徒刑九个月；于2020年11月18日经云南省昆明市中级人民法院以(2020)云01刑更6966号裁定，裁定减去有期徒刑九个月。现刑期自2016年6月16日至2022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06月至2021年10月获记表扬3次，未履行财产性判项；期内月均消费62.80元，账户余额404.43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为此，根据《中华人民共和国刑法》第七十八条第一款、第七十九条、《中华人民共和国刑事诉讼法》第二百七十三条第二款、《中华人民共和国监狱法》第二十九条、第三十条之规定，建议对罪犯李文安予以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