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罪犯李明，男，1962年4月21日出生，汉族，云南省昆明市晋宁区人，小学教育，现在云南省第三监狱服刑。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12日作出(2019)云0122刑初509号刑事判决，以被告人李明犯盗掘古墓葬罪，判处有期徒刑三年九个月，并处罚金人民币20000.00元。判决发生法律效力后，于2020年07月07日交付监狱执行刑罚。现刑期自2019年8月22日至2023年5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09月获记表扬2次，罚金已全部履行，其中本次考核期内执行罚金人民币20000.00元；期内月均消费24.70元，账户余额678.06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